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81F" w:rsidRPr="00987390" w:rsidRDefault="00C1281F">
      <w:pPr>
        <w:pStyle w:val="Heading1"/>
        <w:rPr>
          <w:rFonts w:ascii="Century Gothic" w:hAnsi="Century Gothic"/>
          <w:caps w:val="0"/>
          <w:color w:val="000000"/>
          <w:sz w:val="24"/>
          <w:szCs w:val="24"/>
        </w:rPr>
      </w:pPr>
      <w:bookmarkStart w:id="0" w:name="_GoBack"/>
      <w:bookmarkEnd w:id="0"/>
      <w:r w:rsidRPr="00987390">
        <w:rPr>
          <w:rFonts w:ascii="Century Gothic" w:hAnsi="Century Gothic"/>
          <w:caps w:val="0"/>
          <w:color w:val="000000"/>
          <w:sz w:val="24"/>
          <w:szCs w:val="24"/>
        </w:rPr>
        <w:t xml:space="preserve">Agenda </w:t>
      </w:r>
    </w:p>
    <w:p w:rsidR="0067585A" w:rsidRDefault="00C1281F">
      <w:pPr>
        <w:pStyle w:val="Heading1"/>
        <w:rPr>
          <w:rFonts w:ascii="Century Gothic" w:hAnsi="Century Gothic"/>
          <w:caps w:val="0"/>
          <w:color w:val="000000"/>
          <w:sz w:val="24"/>
          <w:szCs w:val="24"/>
        </w:rPr>
      </w:pPr>
      <w:bookmarkStart w:id="1" w:name="title"/>
      <w:r w:rsidRPr="00987390">
        <w:rPr>
          <w:rFonts w:ascii="Century Gothic" w:hAnsi="Century Gothic"/>
          <w:caps w:val="0"/>
          <w:color w:val="000000"/>
          <w:sz w:val="24"/>
          <w:szCs w:val="24"/>
        </w:rPr>
        <w:t>Internal Affairs Meeting</w:t>
      </w:r>
    </w:p>
    <w:p w:rsidR="00C1281F" w:rsidRPr="00987390" w:rsidRDefault="00C1281F">
      <w:pPr>
        <w:pStyle w:val="Heading1"/>
        <w:rPr>
          <w:rFonts w:ascii="Century Gothic" w:hAnsi="Century Gothic"/>
          <w:caps w:val="0"/>
          <w:color w:val="000000"/>
          <w:sz w:val="24"/>
          <w:szCs w:val="24"/>
        </w:rPr>
      </w:pPr>
      <w:r w:rsidRPr="00987390">
        <w:rPr>
          <w:rFonts w:ascii="Century Gothic" w:hAnsi="Century Gothic"/>
          <w:caps w:val="0"/>
          <w:color w:val="000000"/>
          <w:sz w:val="24"/>
          <w:szCs w:val="24"/>
        </w:rPr>
        <w:t xml:space="preserve"> </w:t>
      </w:r>
      <w:bookmarkEnd w:id="1"/>
    </w:p>
    <w:p w:rsidR="00C1281F" w:rsidRPr="00987390" w:rsidRDefault="007774C9" w:rsidP="00507D45">
      <w:pPr>
        <w:jc w:val="center"/>
        <w:rPr>
          <w:rFonts w:ascii="Century Gothic" w:hAnsi="Century Gothic"/>
          <w:color w:val="000000"/>
          <w:szCs w:val="24"/>
        </w:rPr>
      </w:pPr>
      <w:bookmarkStart w:id="2" w:name="date"/>
      <w:r w:rsidRPr="00987390">
        <w:rPr>
          <w:rFonts w:ascii="Century Gothic" w:hAnsi="Century Gothic"/>
          <w:color w:val="000000"/>
          <w:szCs w:val="24"/>
        </w:rPr>
        <w:t>Tues</w:t>
      </w:r>
      <w:r w:rsidR="00C1281F" w:rsidRPr="00987390">
        <w:rPr>
          <w:rFonts w:ascii="Century Gothic" w:hAnsi="Century Gothic"/>
          <w:color w:val="000000"/>
          <w:szCs w:val="24"/>
        </w:rPr>
        <w:t xml:space="preserve">day, </w:t>
      </w:r>
      <w:r w:rsidR="007F4DA9">
        <w:rPr>
          <w:rFonts w:ascii="Century Gothic" w:hAnsi="Century Gothic"/>
          <w:color w:val="000000"/>
          <w:szCs w:val="24"/>
        </w:rPr>
        <w:t>January 7</w:t>
      </w:r>
      <w:r w:rsidR="00C1281F" w:rsidRPr="00987390">
        <w:rPr>
          <w:rFonts w:ascii="Century Gothic" w:hAnsi="Century Gothic"/>
          <w:color w:val="000000"/>
          <w:szCs w:val="24"/>
        </w:rPr>
        <w:t>, 20</w:t>
      </w:r>
      <w:r w:rsidR="007F4DA9">
        <w:rPr>
          <w:rFonts w:ascii="Century Gothic" w:hAnsi="Century Gothic"/>
          <w:color w:val="000000"/>
          <w:szCs w:val="24"/>
        </w:rPr>
        <w:t>20</w:t>
      </w:r>
    </w:p>
    <w:bookmarkEnd w:id="2"/>
    <w:p w:rsidR="00C1281F" w:rsidRPr="00987390" w:rsidRDefault="00C1281F">
      <w:pPr>
        <w:jc w:val="center"/>
        <w:rPr>
          <w:rFonts w:ascii="Century Gothic" w:hAnsi="Century Gothic"/>
          <w:color w:val="000000"/>
          <w:szCs w:val="24"/>
        </w:rPr>
      </w:pPr>
      <w:r w:rsidRPr="00987390">
        <w:rPr>
          <w:rFonts w:ascii="Century Gothic" w:hAnsi="Century Gothic"/>
          <w:color w:val="000000"/>
          <w:szCs w:val="24"/>
        </w:rPr>
        <w:t xml:space="preserve">244 Washington Street, </w:t>
      </w:r>
      <w:r w:rsidR="006520C6">
        <w:rPr>
          <w:rFonts w:ascii="Century Gothic" w:hAnsi="Century Gothic"/>
          <w:color w:val="000000"/>
          <w:szCs w:val="24"/>
        </w:rPr>
        <w:t xml:space="preserve">Second Floor </w:t>
      </w:r>
      <w:r w:rsidR="00FC7F15" w:rsidRPr="00987390">
        <w:rPr>
          <w:rFonts w:ascii="Century Gothic" w:hAnsi="Century Gothic"/>
          <w:color w:val="000000"/>
          <w:szCs w:val="24"/>
        </w:rPr>
        <w:t>Conference</w:t>
      </w:r>
      <w:r w:rsidRPr="00987390">
        <w:rPr>
          <w:rFonts w:ascii="Century Gothic" w:hAnsi="Century Gothic"/>
          <w:color w:val="000000"/>
          <w:szCs w:val="24"/>
        </w:rPr>
        <w:t xml:space="preserve"> Room</w:t>
      </w:r>
    </w:p>
    <w:p w:rsidR="00C1281F" w:rsidRPr="00987390" w:rsidRDefault="00C1281F" w:rsidP="00961ABE">
      <w:pPr>
        <w:ind w:left="360" w:right="720"/>
        <w:jc w:val="center"/>
        <w:rPr>
          <w:rFonts w:ascii="Century Gothic" w:hAnsi="Century Gothic"/>
          <w:color w:val="000000"/>
          <w:szCs w:val="24"/>
        </w:rPr>
      </w:pPr>
      <w:r w:rsidRPr="00987390">
        <w:rPr>
          <w:rFonts w:ascii="Century Gothic" w:hAnsi="Century Gothic"/>
          <w:color w:val="000000"/>
          <w:szCs w:val="24"/>
        </w:rPr>
        <w:t xml:space="preserve">Following </w:t>
      </w:r>
      <w:r w:rsidR="007774C9" w:rsidRPr="00987390">
        <w:rPr>
          <w:rFonts w:ascii="Century Gothic" w:hAnsi="Century Gothic"/>
          <w:color w:val="000000"/>
          <w:szCs w:val="24"/>
        </w:rPr>
        <w:t>Administrative Session</w:t>
      </w:r>
    </w:p>
    <w:p w:rsidR="00C1281F" w:rsidRPr="00987390" w:rsidRDefault="00C1281F">
      <w:pPr>
        <w:jc w:val="center"/>
        <w:rPr>
          <w:rFonts w:ascii="Century Gothic" w:hAnsi="Century Gothic"/>
          <w:color w:val="000000"/>
          <w:szCs w:val="24"/>
        </w:rPr>
      </w:pPr>
    </w:p>
    <w:p w:rsidR="00E31A23" w:rsidRPr="000C06BD" w:rsidRDefault="00D6775A" w:rsidP="0084249D">
      <w:pPr>
        <w:pStyle w:val="ListParagraph"/>
        <w:numPr>
          <w:ilvl w:val="0"/>
          <w:numId w:val="10"/>
        </w:numPr>
        <w:ind w:right="720"/>
        <w:rPr>
          <w:rFonts w:ascii="Century Gothic" w:hAnsi="Century Gothic"/>
          <w:color w:val="000000"/>
          <w:szCs w:val="24"/>
        </w:rPr>
      </w:pPr>
      <w:r>
        <w:rPr>
          <w:rFonts w:ascii="Century Gothic" w:hAnsi="Century Gothic"/>
          <w:szCs w:val="24"/>
        </w:rPr>
        <w:t xml:space="preserve">Update on </w:t>
      </w:r>
      <w:r w:rsidR="007F4DA9">
        <w:rPr>
          <w:rFonts w:ascii="Century Gothic" w:hAnsi="Century Gothic"/>
          <w:szCs w:val="24"/>
        </w:rPr>
        <w:t xml:space="preserve">Expenses and </w:t>
      </w:r>
      <w:r>
        <w:rPr>
          <w:rFonts w:ascii="Century Gothic" w:hAnsi="Century Gothic"/>
          <w:szCs w:val="24"/>
        </w:rPr>
        <w:t>Budget</w:t>
      </w:r>
      <w:r w:rsidR="00462E0A" w:rsidRPr="009E36EA">
        <w:rPr>
          <w:rFonts w:ascii="Century Gothic" w:hAnsi="Century Gothic"/>
          <w:szCs w:val="24"/>
        </w:rPr>
        <w:t xml:space="preserve"> </w:t>
      </w:r>
      <w:r w:rsidR="007F4DA9">
        <w:rPr>
          <w:rFonts w:ascii="Century Gothic" w:hAnsi="Century Gothic"/>
          <w:szCs w:val="24"/>
        </w:rPr>
        <w:t xml:space="preserve">Issues </w:t>
      </w:r>
      <w:r w:rsidR="006050A8" w:rsidRPr="009E36EA">
        <w:rPr>
          <w:rFonts w:ascii="Century Gothic" w:hAnsi="Century Gothic"/>
          <w:szCs w:val="24"/>
        </w:rPr>
        <w:t>(</w:t>
      </w:r>
      <w:r>
        <w:rPr>
          <w:rFonts w:ascii="Century Gothic" w:hAnsi="Century Gothic"/>
          <w:szCs w:val="24"/>
        </w:rPr>
        <w:t>Terry Pritchett</w:t>
      </w:r>
      <w:r w:rsidR="009E36EA">
        <w:rPr>
          <w:rFonts w:ascii="Century Gothic" w:hAnsi="Century Gothic"/>
          <w:szCs w:val="24"/>
        </w:rPr>
        <w:t>)</w:t>
      </w:r>
    </w:p>
    <w:p w:rsidR="009E36EA" w:rsidRPr="009E36EA" w:rsidRDefault="009E36EA" w:rsidP="009E36EA">
      <w:pPr>
        <w:pStyle w:val="ListParagraph"/>
        <w:ind w:left="1260" w:right="720"/>
        <w:rPr>
          <w:rFonts w:ascii="Century Gothic" w:hAnsi="Century Gothic"/>
          <w:color w:val="000000"/>
          <w:szCs w:val="24"/>
        </w:rPr>
      </w:pPr>
    </w:p>
    <w:p w:rsidR="00C1281F" w:rsidRPr="00987390" w:rsidRDefault="00C1281F" w:rsidP="00E24855">
      <w:pPr>
        <w:ind w:right="720"/>
        <w:rPr>
          <w:rFonts w:ascii="Century Gothic" w:hAnsi="Century Gothic"/>
          <w:color w:val="000000"/>
          <w:szCs w:val="24"/>
        </w:rPr>
      </w:pPr>
      <w:r w:rsidRPr="00987390">
        <w:rPr>
          <w:rFonts w:ascii="Century Gothic" w:hAnsi="Century Gothic"/>
          <w:color w:val="000000"/>
          <w:szCs w:val="24"/>
        </w:rPr>
        <w:t>Portions of this meeting may be closed to the public for any of the following reasons:</w:t>
      </w:r>
    </w:p>
    <w:p w:rsidR="00C1281F" w:rsidRPr="00987390" w:rsidRDefault="00C1281F" w:rsidP="00E24855">
      <w:pPr>
        <w:ind w:right="720"/>
        <w:rPr>
          <w:rFonts w:ascii="Century Gothic" w:hAnsi="Century Gothic"/>
          <w:color w:val="000000"/>
          <w:szCs w:val="24"/>
        </w:rPr>
      </w:pPr>
    </w:p>
    <w:p w:rsidR="00C1281F" w:rsidRPr="00987390" w:rsidRDefault="00C1281F" w:rsidP="00025D4C">
      <w:pPr>
        <w:numPr>
          <w:ilvl w:val="0"/>
          <w:numId w:val="9"/>
        </w:numPr>
        <w:tabs>
          <w:tab w:val="clear" w:pos="1548"/>
        </w:tabs>
        <w:ind w:left="630"/>
        <w:jc w:val="left"/>
        <w:rPr>
          <w:rFonts w:ascii="Century Gothic" w:hAnsi="Century Gothic"/>
          <w:color w:val="000000"/>
          <w:szCs w:val="24"/>
        </w:rPr>
      </w:pPr>
      <w:r w:rsidRPr="00987390">
        <w:rPr>
          <w:rFonts w:ascii="Century Gothic" w:hAnsi="Century Gothic"/>
          <w:color w:val="000000"/>
          <w:szCs w:val="24"/>
        </w:rPr>
        <w:t>§ 50-14-2—Attorney-client privilege;</w:t>
      </w:r>
    </w:p>
    <w:p w:rsidR="00C1281F" w:rsidRPr="00987390" w:rsidRDefault="00C1281F" w:rsidP="00025D4C">
      <w:pPr>
        <w:numPr>
          <w:ilvl w:val="0"/>
          <w:numId w:val="9"/>
        </w:numPr>
        <w:tabs>
          <w:tab w:val="clear" w:pos="1548"/>
        </w:tabs>
        <w:ind w:left="630"/>
        <w:jc w:val="left"/>
        <w:rPr>
          <w:rFonts w:ascii="Century Gothic" w:hAnsi="Century Gothic"/>
          <w:color w:val="000000"/>
          <w:szCs w:val="24"/>
        </w:rPr>
      </w:pPr>
      <w:r w:rsidRPr="00987390">
        <w:rPr>
          <w:rFonts w:ascii="Century Gothic" w:hAnsi="Century Gothic"/>
          <w:color w:val="000000"/>
          <w:szCs w:val="24"/>
        </w:rPr>
        <w:t>§ 50-14-3(1)—Staff meetings held for investigative purposes under duties or responsibilities imposed by law;</w:t>
      </w:r>
    </w:p>
    <w:p w:rsidR="00C1281F" w:rsidRPr="00987390" w:rsidRDefault="00C1281F" w:rsidP="00025D4C">
      <w:pPr>
        <w:numPr>
          <w:ilvl w:val="0"/>
          <w:numId w:val="9"/>
        </w:numPr>
        <w:tabs>
          <w:tab w:val="clear" w:pos="1548"/>
        </w:tabs>
        <w:ind w:left="630"/>
        <w:jc w:val="left"/>
        <w:rPr>
          <w:rFonts w:ascii="Century Gothic" w:hAnsi="Century Gothic"/>
          <w:color w:val="000000"/>
          <w:szCs w:val="24"/>
        </w:rPr>
      </w:pPr>
      <w:r w:rsidRPr="00987390">
        <w:rPr>
          <w:rFonts w:ascii="Century Gothic" w:hAnsi="Century Gothic"/>
          <w:color w:val="000000"/>
          <w:szCs w:val="24"/>
        </w:rPr>
        <w:t>§ 50-14-3(6)—Meetings when discussing or deliberating upon the appointment, employment, compensation, hiring, disciplinary action or dismissal, or periodic evaluation or rating of a public officer or employee; or,</w:t>
      </w:r>
    </w:p>
    <w:p w:rsidR="00C1281F" w:rsidRPr="00987390" w:rsidRDefault="00C1281F" w:rsidP="00025D4C">
      <w:pPr>
        <w:numPr>
          <w:ilvl w:val="0"/>
          <w:numId w:val="9"/>
        </w:numPr>
        <w:tabs>
          <w:tab w:val="clear" w:pos="1548"/>
        </w:tabs>
        <w:ind w:left="630"/>
        <w:jc w:val="left"/>
        <w:rPr>
          <w:rFonts w:ascii="Century Gothic" w:hAnsi="Century Gothic"/>
          <w:color w:val="000000"/>
          <w:szCs w:val="24"/>
        </w:rPr>
      </w:pPr>
      <w:r w:rsidRPr="00987390">
        <w:rPr>
          <w:rFonts w:ascii="Century Gothic" w:hAnsi="Century Gothic"/>
          <w:color w:val="000000"/>
          <w:szCs w:val="24"/>
        </w:rPr>
        <w:t>§ 50-14-3(9)—Meetings when discussing any records that are exempt from public inspection or disclosure pursuant to § 50-18-72 (</w:t>
      </w:r>
      <w:proofErr w:type="gramStart"/>
      <w:r w:rsidRPr="00987390">
        <w:rPr>
          <w:rFonts w:ascii="Century Gothic" w:hAnsi="Century Gothic"/>
          <w:color w:val="000000"/>
          <w:szCs w:val="24"/>
        </w:rPr>
        <w:t>15)(</w:t>
      </w:r>
      <w:proofErr w:type="gramEnd"/>
      <w:r w:rsidRPr="00987390">
        <w:rPr>
          <w:rFonts w:ascii="Century Gothic" w:hAnsi="Century Gothic"/>
          <w:color w:val="000000"/>
          <w:szCs w:val="24"/>
        </w:rPr>
        <w:t xml:space="preserve">a) or when discussing any security plan pursuant to § 15-16-10 (10)(a).  </w:t>
      </w:r>
    </w:p>
    <w:p w:rsidR="00C1281F" w:rsidRPr="00987390" w:rsidRDefault="00C1281F" w:rsidP="00E24855">
      <w:pPr>
        <w:rPr>
          <w:rFonts w:ascii="Century Gothic" w:hAnsi="Century Gothic"/>
          <w:szCs w:val="24"/>
        </w:rPr>
      </w:pPr>
    </w:p>
    <w:p w:rsidR="00C1281F" w:rsidRPr="00987390" w:rsidRDefault="00C1281F" w:rsidP="00E24855">
      <w:pPr>
        <w:rPr>
          <w:rFonts w:ascii="Century Gothic" w:hAnsi="Century Gothic"/>
          <w:szCs w:val="24"/>
        </w:rPr>
      </w:pPr>
    </w:p>
    <w:p w:rsidR="00C1281F" w:rsidRPr="00987390" w:rsidRDefault="00C1281F" w:rsidP="00E24855">
      <w:pPr>
        <w:rPr>
          <w:rFonts w:ascii="Century Gothic" w:hAnsi="Century Gothic"/>
          <w:color w:val="000000"/>
          <w:szCs w:val="24"/>
        </w:rPr>
      </w:pPr>
      <w:r w:rsidRPr="00987390">
        <w:rPr>
          <w:rFonts w:ascii="Century Gothic" w:hAnsi="Century Gothic"/>
          <w:color w:val="000000"/>
          <w:szCs w:val="24"/>
        </w:rPr>
        <w:t xml:space="preserve">§ 50-14-4.  Procedure when meeting is closed </w:t>
      </w:r>
    </w:p>
    <w:p w:rsidR="00C1281F" w:rsidRPr="00987390" w:rsidRDefault="00C1281F" w:rsidP="00E24855">
      <w:pPr>
        <w:rPr>
          <w:rFonts w:ascii="Century Gothic" w:hAnsi="Century Gothic"/>
          <w:color w:val="000000"/>
          <w:szCs w:val="24"/>
        </w:rPr>
      </w:pPr>
    </w:p>
    <w:p w:rsidR="00C1281F" w:rsidRPr="00987390" w:rsidRDefault="00C1281F" w:rsidP="00E24855">
      <w:pPr>
        <w:rPr>
          <w:rFonts w:ascii="Century Gothic" w:hAnsi="Century Gothic"/>
          <w:color w:val="000000"/>
          <w:szCs w:val="24"/>
        </w:rPr>
      </w:pPr>
      <w:r w:rsidRPr="00987390">
        <w:rPr>
          <w:rFonts w:ascii="Century Gothic" w:hAnsi="Century Gothic"/>
          <w:color w:val="000000"/>
          <w:szCs w:val="24"/>
        </w:rPr>
        <w:t>(a) When any meeting of an agency is closed to the public pursuant to any provision of this chapter, the specific reasons for such closure shall be entered upon the official minutes, the meeting shall not be closed to the public except by a majority vote of a quorum present for the meeting, the minutes shall reflect the names of the members present and the names of those voting for closure, and that part of the minutes shall be made available to the public as any other minutes. Where a meeting of an agency is devoted in part to matters within the exceptions provided by law, any portion of the meeting not subject to any such exception, privilege, or confidentiality shall be open to the public, and the minutes of such portions not subject to any such exception shall be taken, recorded, and open to public inspection as provided in subsection (e) of Code Section 50-14-1.</w:t>
      </w:r>
    </w:p>
    <w:p w:rsidR="00C1281F" w:rsidRPr="00987390" w:rsidRDefault="00C1281F" w:rsidP="00E24855">
      <w:pPr>
        <w:rPr>
          <w:rFonts w:ascii="Century Gothic" w:hAnsi="Century Gothic"/>
          <w:color w:val="000000"/>
          <w:szCs w:val="24"/>
        </w:rPr>
      </w:pPr>
    </w:p>
    <w:p w:rsidR="00C1281F" w:rsidRPr="00987390" w:rsidRDefault="00C1281F" w:rsidP="00F86ACA">
      <w:pPr>
        <w:rPr>
          <w:rFonts w:ascii="Century Gothic" w:hAnsi="Century Gothic"/>
          <w:color w:val="000000"/>
          <w:szCs w:val="24"/>
        </w:rPr>
      </w:pPr>
      <w:r w:rsidRPr="00987390">
        <w:rPr>
          <w:rFonts w:ascii="Century Gothic" w:hAnsi="Century Gothic"/>
          <w:color w:val="000000"/>
          <w:szCs w:val="24"/>
        </w:rPr>
        <w:t xml:space="preserve">(b) When any meeting of an agency is closed to the public pursuant to subsection (a) of this Code section, the chairperson or other person presiding over such meeting shall execute and file with the official minutes of the meeting a notarized affidavit stating under oath that the subject matter of the meeting or the closed portion thereof was devoted to matters </w:t>
      </w:r>
      <w:r w:rsidRPr="00987390">
        <w:rPr>
          <w:rFonts w:ascii="Century Gothic" w:hAnsi="Century Gothic"/>
          <w:color w:val="000000"/>
          <w:szCs w:val="24"/>
        </w:rPr>
        <w:lastRenderedPageBreak/>
        <w:t>within the exceptions provided by law and identifying the specific relevant exception.</w:t>
      </w:r>
    </w:p>
    <w:sectPr w:rsidR="00C1281F" w:rsidRPr="00987390" w:rsidSect="001805A8">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892" w:rsidRDefault="00EC1892">
      <w:r>
        <w:separator/>
      </w:r>
    </w:p>
  </w:endnote>
  <w:endnote w:type="continuationSeparator" w:id="0">
    <w:p w:rsidR="00EC1892" w:rsidRDefault="00EC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892" w:rsidRDefault="00EC1892">
      <w:r>
        <w:separator/>
      </w:r>
    </w:p>
  </w:footnote>
  <w:footnote w:type="continuationSeparator" w:id="0">
    <w:p w:rsidR="00EC1892" w:rsidRDefault="00EC18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C5" w:rsidRPr="00F768C5" w:rsidRDefault="00E91F39" w:rsidP="00F768C5">
    <w:pPr>
      <w:jc w:val="right"/>
      <w:rPr>
        <w:rFonts w:ascii="Century Gothic" w:hAnsi="Century Gothic"/>
        <w:color w:val="000000"/>
        <w:szCs w:val="22"/>
      </w:rPr>
    </w:pPr>
    <w:r>
      <w:fldChar w:fldCharType="begin"/>
    </w:r>
    <w:r>
      <w:instrText xml:space="preserve"> REF title \h  \* MERGEFORMAT </w:instrText>
    </w:r>
    <w:r>
      <w:fldChar w:fldCharType="separate"/>
    </w:r>
    <w:r w:rsidR="00F768C5" w:rsidRPr="00F768C5">
      <w:rPr>
        <w:rFonts w:ascii="Century Gothic" w:hAnsi="Century Gothic"/>
        <w:color w:val="000000"/>
        <w:szCs w:val="22"/>
      </w:rPr>
      <w:t>Internal Affairs Meeting</w:t>
    </w:r>
  </w:p>
  <w:p w:rsidR="00F768C5" w:rsidRPr="00F768C5" w:rsidRDefault="00F768C5" w:rsidP="00F768C5">
    <w:pPr>
      <w:jc w:val="right"/>
      <w:rPr>
        <w:rFonts w:ascii="Century Gothic" w:hAnsi="Century Gothic"/>
        <w:color w:val="000000"/>
        <w:szCs w:val="22"/>
      </w:rPr>
    </w:pPr>
    <w:r w:rsidRPr="00987390">
      <w:rPr>
        <w:rFonts w:ascii="Century Gothic" w:hAnsi="Century Gothic"/>
        <w:color w:val="000000"/>
        <w:szCs w:val="24"/>
      </w:rPr>
      <w:t xml:space="preserve"> </w:t>
    </w:r>
    <w:r w:rsidR="00E91F39">
      <w:fldChar w:fldCharType="end"/>
    </w:r>
    <w:r w:rsidR="00981708">
      <w:rPr>
        <w:rFonts w:ascii="Century Gothic" w:hAnsi="Century Gothic"/>
        <w:color w:val="000000"/>
        <w:szCs w:val="22"/>
      </w:rPr>
      <w:fldChar w:fldCharType="begin"/>
    </w:r>
    <w:r w:rsidR="00C1281F">
      <w:rPr>
        <w:rFonts w:ascii="Century Gothic" w:hAnsi="Century Gothic"/>
        <w:color w:val="000000"/>
        <w:szCs w:val="22"/>
      </w:rPr>
      <w:instrText xml:space="preserve"> REF date \h  \* MERGEFORMAT </w:instrText>
    </w:r>
    <w:r w:rsidR="00981708">
      <w:rPr>
        <w:rFonts w:ascii="Century Gothic" w:hAnsi="Century Gothic"/>
        <w:color w:val="000000"/>
        <w:szCs w:val="22"/>
      </w:rPr>
    </w:r>
    <w:r w:rsidR="00981708">
      <w:rPr>
        <w:rFonts w:ascii="Century Gothic" w:hAnsi="Century Gothic"/>
        <w:color w:val="000000"/>
        <w:szCs w:val="22"/>
      </w:rPr>
      <w:fldChar w:fldCharType="separate"/>
    </w:r>
    <w:r w:rsidRPr="00F768C5">
      <w:rPr>
        <w:rFonts w:ascii="Century Gothic" w:hAnsi="Century Gothic"/>
        <w:color w:val="000000"/>
        <w:szCs w:val="22"/>
      </w:rPr>
      <w:t>Tuesday, January 7, 2020</w:t>
    </w:r>
  </w:p>
  <w:p w:rsidR="00C1281F" w:rsidRDefault="00981708" w:rsidP="005E23E9">
    <w:pPr>
      <w:pStyle w:val="Header"/>
      <w:jc w:val="right"/>
      <w:rPr>
        <w:rFonts w:ascii="Century Gothic" w:hAnsi="Century Gothic"/>
        <w:color w:val="000000"/>
        <w:szCs w:val="22"/>
      </w:rPr>
    </w:pPr>
    <w:r>
      <w:rPr>
        <w:rFonts w:ascii="Century Gothic" w:hAnsi="Century Gothic"/>
        <w:color w:val="000000"/>
        <w:szCs w:val="22"/>
      </w:rPr>
      <w:fldChar w:fldCharType="end"/>
    </w:r>
    <w:r w:rsidR="00C1281F">
      <w:rPr>
        <w:rFonts w:ascii="Century Gothic" w:hAnsi="Century Gothic"/>
        <w:color w:val="000000"/>
        <w:szCs w:val="22"/>
      </w:rPr>
      <w:t xml:space="preserve">Page </w:t>
    </w:r>
    <w:r>
      <w:rPr>
        <w:rFonts w:ascii="Century Gothic" w:hAnsi="Century Gothic"/>
        <w:color w:val="000000"/>
        <w:szCs w:val="22"/>
      </w:rPr>
      <w:fldChar w:fldCharType="begin"/>
    </w:r>
    <w:r w:rsidR="00C1281F">
      <w:rPr>
        <w:rFonts w:ascii="Century Gothic" w:hAnsi="Century Gothic"/>
        <w:color w:val="000000"/>
        <w:szCs w:val="22"/>
      </w:rPr>
      <w:instrText xml:space="preserve"> PAGE   \* MERGEFORMAT </w:instrText>
    </w:r>
    <w:r>
      <w:rPr>
        <w:rFonts w:ascii="Century Gothic" w:hAnsi="Century Gothic"/>
        <w:color w:val="000000"/>
        <w:szCs w:val="22"/>
      </w:rPr>
      <w:fldChar w:fldCharType="separate"/>
    </w:r>
    <w:r w:rsidR="00F768C5">
      <w:rPr>
        <w:rFonts w:ascii="Century Gothic" w:hAnsi="Century Gothic"/>
        <w:noProof/>
        <w:color w:val="000000"/>
        <w:szCs w:val="22"/>
      </w:rPr>
      <w:t>2</w:t>
    </w:r>
    <w:r>
      <w:rPr>
        <w:rFonts w:ascii="Century Gothic" w:hAnsi="Century Gothic"/>
        <w:color w:val="000000"/>
        <w:szCs w:val="22"/>
      </w:rPr>
      <w:fldChar w:fldCharType="end"/>
    </w:r>
    <w:r w:rsidR="00C1281F">
      <w:rPr>
        <w:rFonts w:ascii="Century Gothic" w:hAnsi="Century Gothic"/>
        <w:color w:val="000000"/>
        <w:szCs w:val="22"/>
      </w:rPr>
      <w:t xml:space="preserve"> </w:t>
    </w:r>
  </w:p>
  <w:p w:rsidR="00C1281F" w:rsidRDefault="00C1281F" w:rsidP="00C3331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43E1"/>
    <w:multiLevelType w:val="hybridMultilevel"/>
    <w:tmpl w:val="BD34E390"/>
    <w:lvl w:ilvl="0" w:tplc="AE720210">
      <w:start w:val="1"/>
      <w:numFmt w:val="upperLetter"/>
      <w:lvlText w:val="%1."/>
      <w:lvlJc w:val="left"/>
      <w:pPr>
        <w:ind w:left="1260" w:hanging="720"/>
      </w:pPr>
      <w:rPr>
        <w:rFonts w:ascii="Century Gothic" w:hAnsi="Century Gothic" w:hint="default"/>
        <w:color w:val="000000"/>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274F2A5D"/>
    <w:multiLevelType w:val="singleLevel"/>
    <w:tmpl w:val="F93C1782"/>
    <w:lvl w:ilvl="0">
      <w:start w:val="2"/>
      <w:numFmt w:val="decimal"/>
      <w:lvlText w:val="(%1)"/>
      <w:lvlJc w:val="left"/>
      <w:pPr>
        <w:tabs>
          <w:tab w:val="num" w:pos="720"/>
        </w:tabs>
        <w:ind w:left="720" w:hanging="720"/>
      </w:pPr>
      <w:rPr>
        <w:rFonts w:cs="Times New Roman" w:hint="default"/>
      </w:rPr>
    </w:lvl>
  </w:abstractNum>
  <w:abstractNum w:abstractNumId="2" w15:restartNumberingAfterBreak="0">
    <w:nsid w:val="307E0306"/>
    <w:multiLevelType w:val="multilevel"/>
    <w:tmpl w:val="5C5A60F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80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BDA60A7"/>
    <w:multiLevelType w:val="multilevel"/>
    <w:tmpl w:val="5C9C2D36"/>
    <w:lvl w:ilvl="0">
      <w:start w:val="1"/>
      <w:numFmt w:val="upperRoman"/>
      <w:lvlText w:val="%1."/>
      <w:lvlJc w:val="left"/>
      <w:pPr>
        <w:tabs>
          <w:tab w:val="num" w:pos="720"/>
        </w:tabs>
        <w:ind w:left="360" w:hanging="36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88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427E1DAB"/>
    <w:multiLevelType w:val="hybridMultilevel"/>
    <w:tmpl w:val="B54A6874"/>
    <w:lvl w:ilvl="0" w:tplc="04090001">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2268"/>
        </w:tabs>
        <w:ind w:left="2268" w:hanging="360"/>
      </w:pPr>
      <w:rPr>
        <w:rFonts w:ascii="Courier New" w:hAnsi="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5" w15:restartNumberingAfterBreak="0">
    <w:nsid w:val="57C571EB"/>
    <w:multiLevelType w:val="multilevel"/>
    <w:tmpl w:val="2962E034"/>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6451439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678C41D3"/>
    <w:multiLevelType w:val="singleLevel"/>
    <w:tmpl w:val="F93C1782"/>
    <w:lvl w:ilvl="0">
      <w:start w:val="2"/>
      <w:numFmt w:val="decimal"/>
      <w:lvlText w:val="(%1)"/>
      <w:lvlJc w:val="left"/>
      <w:pPr>
        <w:tabs>
          <w:tab w:val="num" w:pos="720"/>
        </w:tabs>
        <w:ind w:left="720" w:hanging="720"/>
      </w:pPr>
      <w:rPr>
        <w:rFonts w:cs="Times New Roman" w:hint="default"/>
      </w:rPr>
    </w:lvl>
  </w:abstractNum>
  <w:abstractNum w:abstractNumId="8" w15:restartNumberingAfterBreak="0">
    <w:nsid w:val="745E0E9C"/>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3"/>
  </w:num>
  <w:num w:numId="2">
    <w:abstractNumId w:val="2"/>
  </w:num>
  <w:num w:numId="3">
    <w:abstractNumId w:val="5"/>
  </w:num>
  <w:num w:numId="4">
    <w:abstractNumId w:val="6"/>
  </w:num>
  <w:num w:numId="5">
    <w:abstractNumId w:val="8"/>
  </w:num>
  <w:num w:numId="6">
    <w:abstractNumId w:val="7"/>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F2"/>
    <w:rsid w:val="000056B5"/>
    <w:rsid w:val="0000784D"/>
    <w:rsid w:val="000102AD"/>
    <w:rsid w:val="0001051D"/>
    <w:rsid w:val="00025D4C"/>
    <w:rsid w:val="00035E06"/>
    <w:rsid w:val="00036714"/>
    <w:rsid w:val="00037477"/>
    <w:rsid w:val="0004009F"/>
    <w:rsid w:val="00045514"/>
    <w:rsid w:val="00051C00"/>
    <w:rsid w:val="00061E7C"/>
    <w:rsid w:val="00062194"/>
    <w:rsid w:val="000677BE"/>
    <w:rsid w:val="00070A93"/>
    <w:rsid w:val="0007663B"/>
    <w:rsid w:val="00085797"/>
    <w:rsid w:val="000870C6"/>
    <w:rsid w:val="00097024"/>
    <w:rsid w:val="000A19E5"/>
    <w:rsid w:val="000A2CF9"/>
    <w:rsid w:val="000A58F4"/>
    <w:rsid w:val="000B0E98"/>
    <w:rsid w:val="000B1769"/>
    <w:rsid w:val="000B6E78"/>
    <w:rsid w:val="000B7133"/>
    <w:rsid w:val="000C06BD"/>
    <w:rsid w:val="000C2221"/>
    <w:rsid w:val="000C41A9"/>
    <w:rsid w:val="000C6620"/>
    <w:rsid w:val="000D4E2B"/>
    <w:rsid w:val="000E1D5A"/>
    <w:rsid w:val="000E6147"/>
    <w:rsid w:val="000E7AFF"/>
    <w:rsid w:val="000E7E4E"/>
    <w:rsid w:val="000F462A"/>
    <w:rsid w:val="0010628E"/>
    <w:rsid w:val="0011756E"/>
    <w:rsid w:val="00117F6C"/>
    <w:rsid w:val="00121421"/>
    <w:rsid w:val="00121705"/>
    <w:rsid w:val="00126C56"/>
    <w:rsid w:val="001301DE"/>
    <w:rsid w:val="00140B59"/>
    <w:rsid w:val="001420A4"/>
    <w:rsid w:val="0014285F"/>
    <w:rsid w:val="00153CF1"/>
    <w:rsid w:val="00156E7E"/>
    <w:rsid w:val="001609FE"/>
    <w:rsid w:val="0016105B"/>
    <w:rsid w:val="001748E7"/>
    <w:rsid w:val="00177664"/>
    <w:rsid w:val="001805A8"/>
    <w:rsid w:val="00181D9C"/>
    <w:rsid w:val="0019209C"/>
    <w:rsid w:val="001924E5"/>
    <w:rsid w:val="001969F7"/>
    <w:rsid w:val="00197DA1"/>
    <w:rsid w:val="001B5614"/>
    <w:rsid w:val="001B7D40"/>
    <w:rsid w:val="001C0130"/>
    <w:rsid w:val="001D0263"/>
    <w:rsid w:val="001D5196"/>
    <w:rsid w:val="001D5634"/>
    <w:rsid w:val="001F451D"/>
    <w:rsid w:val="002014ED"/>
    <w:rsid w:val="00214E49"/>
    <w:rsid w:val="00235D45"/>
    <w:rsid w:val="0023649E"/>
    <w:rsid w:val="00237FF9"/>
    <w:rsid w:val="0024145D"/>
    <w:rsid w:val="00251463"/>
    <w:rsid w:val="002577AD"/>
    <w:rsid w:val="00282CCB"/>
    <w:rsid w:val="00286893"/>
    <w:rsid w:val="00291399"/>
    <w:rsid w:val="00291437"/>
    <w:rsid w:val="0029162C"/>
    <w:rsid w:val="00294AAC"/>
    <w:rsid w:val="002973FA"/>
    <w:rsid w:val="002A03B4"/>
    <w:rsid w:val="002A6EA9"/>
    <w:rsid w:val="002A75FD"/>
    <w:rsid w:val="002B34F5"/>
    <w:rsid w:val="002B67BA"/>
    <w:rsid w:val="002D00CC"/>
    <w:rsid w:val="002D48AF"/>
    <w:rsid w:val="002D7705"/>
    <w:rsid w:val="002E4FD5"/>
    <w:rsid w:val="002F71F1"/>
    <w:rsid w:val="003009D4"/>
    <w:rsid w:val="00314054"/>
    <w:rsid w:val="00316914"/>
    <w:rsid w:val="00324582"/>
    <w:rsid w:val="003258B6"/>
    <w:rsid w:val="003267E2"/>
    <w:rsid w:val="00327113"/>
    <w:rsid w:val="003274F2"/>
    <w:rsid w:val="00335754"/>
    <w:rsid w:val="00336BFF"/>
    <w:rsid w:val="003476BF"/>
    <w:rsid w:val="0035285F"/>
    <w:rsid w:val="00353FC2"/>
    <w:rsid w:val="003553E6"/>
    <w:rsid w:val="003612AA"/>
    <w:rsid w:val="003666CE"/>
    <w:rsid w:val="00371AAE"/>
    <w:rsid w:val="00372745"/>
    <w:rsid w:val="003847FC"/>
    <w:rsid w:val="00384875"/>
    <w:rsid w:val="0038688C"/>
    <w:rsid w:val="00391DA3"/>
    <w:rsid w:val="003945D4"/>
    <w:rsid w:val="003952C2"/>
    <w:rsid w:val="00395884"/>
    <w:rsid w:val="003A1AFF"/>
    <w:rsid w:val="003A2618"/>
    <w:rsid w:val="003A26C9"/>
    <w:rsid w:val="003A3C60"/>
    <w:rsid w:val="003A4C90"/>
    <w:rsid w:val="003B423F"/>
    <w:rsid w:val="003C0098"/>
    <w:rsid w:val="003C41B3"/>
    <w:rsid w:val="003D1043"/>
    <w:rsid w:val="003E0DAD"/>
    <w:rsid w:val="00402960"/>
    <w:rsid w:val="00403960"/>
    <w:rsid w:val="004045E3"/>
    <w:rsid w:val="00413029"/>
    <w:rsid w:val="004233F5"/>
    <w:rsid w:val="00434313"/>
    <w:rsid w:val="00435820"/>
    <w:rsid w:val="0043666D"/>
    <w:rsid w:val="004368FA"/>
    <w:rsid w:val="00446227"/>
    <w:rsid w:val="00452DF3"/>
    <w:rsid w:val="004540DF"/>
    <w:rsid w:val="004553DB"/>
    <w:rsid w:val="0046096B"/>
    <w:rsid w:val="00462E0A"/>
    <w:rsid w:val="0047177D"/>
    <w:rsid w:val="0048040E"/>
    <w:rsid w:val="004838F6"/>
    <w:rsid w:val="0048457F"/>
    <w:rsid w:val="004863EB"/>
    <w:rsid w:val="00497C22"/>
    <w:rsid w:val="004A576C"/>
    <w:rsid w:val="004A65E4"/>
    <w:rsid w:val="004B0F54"/>
    <w:rsid w:val="004B3B92"/>
    <w:rsid w:val="004B3E75"/>
    <w:rsid w:val="004B6E5C"/>
    <w:rsid w:val="004D3A72"/>
    <w:rsid w:val="004E0914"/>
    <w:rsid w:val="004E5162"/>
    <w:rsid w:val="004E594F"/>
    <w:rsid w:val="004F0579"/>
    <w:rsid w:val="004F1350"/>
    <w:rsid w:val="004F2410"/>
    <w:rsid w:val="004F42E6"/>
    <w:rsid w:val="004F5B6A"/>
    <w:rsid w:val="004F7FB5"/>
    <w:rsid w:val="00502EDB"/>
    <w:rsid w:val="00507D45"/>
    <w:rsid w:val="005130E4"/>
    <w:rsid w:val="005136F4"/>
    <w:rsid w:val="00513BA8"/>
    <w:rsid w:val="00515774"/>
    <w:rsid w:val="00524A9B"/>
    <w:rsid w:val="00525835"/>
    <w:rsid w:val="0054149D"/>
    <w:rsid w:val="0054610E"/>
    <w:rsid w:val="0054692E"/>
    <w:rsid w:val="0056068F"/>
    <w:rsid w:val="00575516"/>
    <w:rsid w:val="0058348D"/>
    <w:rsid w:val="005906AC"/>
    <w:rsid w:val="00595AF2"/>
    <w:rsid w:val="005964F0"/>
    <w:rsid w:val="005A06BF"/>
    <w:rsid w:val="005B2F58"/>
    <w:rsid w:val="005C7E22"/>
    <w:rsid w:val="005D218B"/>
    <w:rsid w:val="005D4FF2"/>
    <w:rsid w:val="005E23E9"/>
    <w:rsid w:val="005E3CF1"/>
    <w:rsid w:val="005F2E05"/>
    <w:rsid w:val="005F358D"/>
    <w:rsid w:val="005F7CF5"/>
    <w:rsid w:val="00600345"/>
    <w:rsid w:val="006050A8"/>
    <w:rsid w:val="00606A75"/>
    <w:rsid w:val="006162EC"/>
    <w:rsid w:val="00622250"/>
    <w:rsid w:val="00631527"/>
    <w:rsid w:val="0063791E"/>
    <w:rsid w:val="00642B0E"/>
    <w:rsid w:val="006441F4"/>
    <w:rsid w:val="006442BE"/>
    <w:rsid w:val="006515A4"/>
    <w:rsid w:val="006520C6"/>
    <w:rsid w:val="00655F73"/>
    <w:rsid w:val="00660FF8"/>
    <w:rsid w:val="00666153"/>
    <w:rsid w:val="00667EB0"/>
    <w:rsid w:val="0067585A"/>
    <w:rsid w:val="0068156A"/>
    <w:rsid w:val="0068650B"/>
    <w:rsid w:val="0068689D"/>
    <w:rsid w:val="00686D10"/>
    <w:rsid w:val="00686D7B"/>
    <w:rsid w:val="00687605"/>
    <w:rsid w:val="0068766D"/>
    <w:rsid w:val="00695A3C"/>
    <w:rsid w:val="006976F3"/>
    <w:rsid w:val="006B06C5"/>
    <w:rsid w:val="006B2F02"/>
    <w:rsid w:val="006B7F2B"/>
    <w:rsid w:val="006D7A7E"/>
    <w:rsid w:val="006E18C7"/>
    <w:rsid w:val="006E1B72"/>
    <w:rsid w:val="006E5160"/>
    <w:rsid w:val="006F73AA"/>
    <w:rsid w:val="0071305A"/>
    <w:rsid w:val="007151FB"/>
    <w:rsid w:val="007155DD"/>
    <w:rsid w:val="00716B76"/>
    <w:rsid w:val="007173B2"/>
    <w:rsid w:val="00724246"/>
    <w:rsid w:val="0073025F"/>
    <w:rsid w:val="00730695"/>
    <w:rsid w:val="00737374"/>
    <w:rsid w:val="00740C4E"/>
    <w:rsid w:val="00745D29"/>
    <w:rsid w:val="00746748"/>
    <w:rsid w:val="00750FBC"/>
    <w:rsid w:val="00756DCE"/>
    <w:rsid w:val="007579C8"/>
    <w:rsid w:val="0076653E"/>
    <w:rsid w:val="007704D5"/>
    <w:rsid w:val="00770D47"/>
    <w:rsid w:val="00771166"/>
    <w:rsid w:val="0077621B"/>
    <w:rsid w:val="00776A82"/>
    <w:rsid w:val="007774C9"/>
    <w:rsid w:val="007774DD"/>
    <w:rsid w:val="0078280C"/>
    <w:rsid w:val="007907D2"/>
    <w:rsid w:val="007966F3"/>
    <w:rsid w:val="0079788C"/>
    <w:rsid w:val="007A19D0"/>
    <w:rsid w:val="007A3274"/>
    <w:rsid w:val="007A6759"/>
    <w:rsid w:val="007A6FEF"/>
    <w:rsid w:val="007B185F"/>
    <w:rsid w:val="007B54EF"/>
    <w:rsid w:val="007C62AA"/>
    <w:rsid w:val="007C7423"/>
    <w:rsid w:val="007C7852"/>
    <w:rsid w:val="007D4AD1"/>
    <w:rsid w:val="007D7BE3"/>
    <w:rsid w:val="007E1D9F"/>
    <w:rsid w:val="007E33A3"/>
    <w:rsid w:val="007E52F6"/>
    <w:rsid w:val="007F08DC"/>
    <w:rsid w:val="007F3801"/>
    <w:rsid w:val="007F4DA9"/>
    <w:rsid w:val="00800112"/>
    <w:rsid w:val="008018FE"/>
    <w:rsid w:val="00805339"/>
    <w:rsid w:val="0081221F"/>
    <w:rsid w:val="00812A90"/>
    <w:rsid w:val="00812CAC"/>
    <w:rsid w:val="00825D14"/>
    <w:rsid w:val="00831793"/>
    <w:rsid w:val="00832D80"/>
    <w:rsid w:val="00833C09"/>
    <w:rsid w:val="008424BA"/>
    <w:rsid w:val="008438BA"/>
    <w:rsid w:val="00855D05"/>
    <w:rsid w:val="00864919"/>
    <w:rsid w:val="00864DAF"/>
    <w:rsid w:val="00865805"/>
    <w:rsid w:val="00896F0E"/>
    <w:rsid w:val="008A10E1"/>
    <w:rsid w:val="008A39CF"/>
    <w:rsid w:val="008B1E8A"/>
    <w:rsid w:val="008B2793"/>
    <w:rsid w:val="008B3D58"/>
    <w:rsid w:val="008C5FF6"/>
    <w:rsid w:val="008C66AE"/>
    <w:rsid w:val="008E521C"/>
    <w:rsid w:val="008E645C"/>
    <w:rsid w:val="00900817"/>
    <w:rsid w:val="009011BF"/>
    <w:rsid w:val="009052BE"/>
    <w:rsid w:val="00912691"/>
    <w:rsid w:val="00922FD5"/>
    <w:rsid w:val="00923654"/>
    <w:rsid w:val="00927524"/>
    <w:rsid w:val="00931EBC"/>
    <w:rsid w:val="00932738"/>
    <w:rsid w:val="009345B2"/>
    <w:rsid w:val="00934AB4"/>
    <w:rsid w:val="009354D7"/>
    <w:rsid w:val="00940405"/>
    <w:rsid w:val="009445AE"/>
    <w:rsid w:val="009526CA"/>
    <w:rsid w:val="00957F7A"/>
    <w:rsid w:val="00961ABE"/>
    <w:rsid w:val="00962459"/>
    <w:rsid w:val="00963190"/>
    <w:rsid w:val="00972314"/>
    <w:rsid w:val="00972E14"/>
    <w:rsid w:val="00974545"/>
    <w:rsid w:val="00981708"/>
    <w:rsid w:val="00982F41"/>
    <w:rsid w:val="00984091"/>
    <w:rsid w:val="00985E12"/>
    <w:rsid w:val="00987390"/>
    <w:rsid w:val="00991B01"/>
    <w:rsid w:val="00993CBF"/>
    <w:rsid w:val="00994D17"/>
    <w:rsid w:val="009A2CD3"/>
    <w:rsid w:val="009A5240"/>
    <w:rsid w:val="009B0808"/>
    <w:rsid w:val="009B0FBC"/>
    <w:rsid w:val="009B690D"/>
    <w:rsid w:val="009B7430"/>
    <w:rsid w:val="009C0178"/>
    <w:rsid w:val="009C1FB0"/>
    <w:rsid w:val="009C2BA5"/>
    <w:rsid w:val="009C3BB6"/>
    <w:rsid w:val="009C3CF3"/>
    <w:rsid w:val="009C79A2"/>
    <w:rsid w:val="009E0121"/>
    <w:rsid w:val="009E36EA"/>
    <w:rsid w:val="009E39B9"/>
    <w:rsid w:val="009E60EC"/>
    <w:rsid w:val="009E6B31"/>
    <w:rsid w:val="009F2B74"/>
    <w:rsid w:val="009F3594"/>
    <w:rsid w:val="009F3CCE"/>
    <w:rsid w:val="00A074DE"/>
    <w:rsid w:val="00A07B2C"/>
    <w:rsid w:val="00A155E4"/>
    <w:rsid w:val="00A21B50"/>
    <w:rsid w:val="00A255D6"/>
    <w:rsid w:val="00A26858"/>
    <w:rsid w:val="00A40893"/>
    <w:rsid w:val="00A4769B"/>
    <w:rsid w:val="00A47FF0"/>
    <w:rsid w:val="00A5236F"/>
    <w:rsid w:val="00A535C7"/>
    <w:rsid w:val="00A7017D"/>
    <w:rsid w:val="00A778DA"/>
    <w:rsid w:val="00A822FB"/>
    <w:rsid w:val="00A87DFD"/>
    <w:rsid w:val="00A93B56"/>
    <w:rsid w:val="00A95037"/>
    <w:rsid w:val="00A97DA7"/>
    <w:rsid w:val="00AA5DE6"/>
    <w:rsid w:val="00AB7B31"/>
    <w:rsid w:val="00AC04B2"/>
    <w:rsid w:val="00AC358C"/>
    <w:rsid w:val="00AC4E9C"/>
    <w:rsid w:val="00AC5143"/>
    <w:rsid w:val="00AD4D77"/>
    <w:rsid w:val="00AD7A6B"/>
    <w:rsid w:val="00AE049D"/>
    <w:rsid w:val="00AE061D"/>
    <w:rsid w:val="00AE57FB"/>
    <w:rsid w:val="00B01F5A"/>
    <w:rsid w:val="00B026ED"/>
    <w:rsid w:val="00B061A9"/>
    <w:rsid w:val="00B07692"/>
    <w:rsid w:val="00B143A2"/>
    <w:rsid w:val="00B14763"/>
    <w:rsid w:val="00B230DD"/>
    <w:rsid w:val="00B302F8"/>
    <w:rsid w:val="00B31F80"/>
    <w:rsid w:val="00B32577"/>
    <w:rsid w:val="00B36C74"/>
    <w:rsid w:val="00B37D3F"/>
    <w:rsid w:val="00B449F6"/>
    <w:rsid w:val="00B505B7"/>
    <w:rsid w:val="00B51293"/>
    <w:rsid w:val="00B572CE"/>
    <w:rsid w:val="00B62559"/>
    <w:rsid w:val="00B630EC"/>
    <w:rsid w:val="00B82746"/>
    <w:rsid w:val="00B82CDD"/>
    <w:rsid w:val="00B95834"/>
    <w:rsid w:val="00B95EDE"/>
    <w:rsid w:val="00B964EC"/>
    <w:rsid w:val="00B96609"/>
    <w:rsid w:val="00BA421B"/>
    <w:rsid w:val="00BA47F3"/>
    <w:rsid w:val="00BB13D6"/>
    <w:rsid w:val="00BB4D38"/>
    <w:rsid w:val="00BC0F84"/>
    <w:rsid w:val="00BC4879"/>
    <w:rsid w:val="00BC64A6"/>
    <w:rsid w:val="00BE54E3"/>
    <w:rsid w:val="00BF17E7"/>
    <w:rsid w:val="00C00BBC"/>
    <w:rsid w:val="00C0625B"/>
    <w:rsid w:val="00C1281F"/>
    <w:rsid w:val="00C20C4D"/>
    <w:rsid w:val="00C227AF"/>
    <w:rsid w:val="00C31247"/>
    <w:rsid w:val="00C32A63"/>
    <w:rsid w:val="00C33313"/>
    <w:rsid w:val="00C34E37"/>
    <w:rsid w:val="00C472D9"/>
    <w:rsid w:val="00C47DBD"/>
    <w:rsid w:val="00C52C03"/>
    <w:rsid w:val="00C620A5"/>
    <w:rsid w:val="00C65EBB"/>
    <w:rsid w:val="00C704B8"/>
    <w:rsid w:val="00C84ACE"/>
    <w:rsid w:val="00C879DE"/>
    <w:rsid w:val="00C904B2"/>
    <w:rsid w:val="00C9384F"/>
    <w:rsid w:val="00CA5D8C"/>
    <w:rsid w:val="00CA7458"/>
    <w:rsid w:val="00CB37BD"/>
    <w:rsid w:val="00CB407C"/>
    <w:rsid w:val="00CB4AD9"/>
    <w:rsid w:val="00CC3726"/>
    <w:rsid w:val="00CD0875"/>
    <w:rsid w:val="00CD0948"/>
    <w:rsid w:val="00CE7CB1"/>
    <w:rsid w:val="00CF3099"/>
    <w:rsid w:val="00D01A61"/>
    <w:rsid w:val="00D02849"/>
    <w:rsid w:val="00D10506"/>
    <w:rsid w:val="00D11091"/>
    <w:rsid w:val="00D2239B"/>
    <w:rsid w:val="00D2541D"/>
    <w:rsid w:val="00D265C1"/>
    <w:rsid w:val="00D30A8B"/>
    <w:rsid w:val="00D32768"/>
    <w:rsid w:val="00D32FEF"/>
    <w:rsid w:val="00D34573"/>
    <w:rsid w:val="00D34579"/>
    <w:rsid w:val="00D41B27"/>
    <w:rsid w:val="00D43469"/>
    <w:rsid w:val="00D43C0F"/>
    <w:rsid w:val="00D447BC"/>
    <w:rsid w:val="00D45B9A"/>
    <w:rsid w:val="00D52C4D"/>
    <w:rsid w:val="00D55E46"/>
    <w:rsid w:val="00D6775A"/>
    <w:rsid w:val="00D71090"/>
    <w:rsid w:val="00D73CF2"/>
    <w:rsid w:val="00D77CE7"/>
    <w:rsid w:val="00D8081F"/>
    <w:rsid w:val="00D90990"/>
    <w:rsid w:val="00DA0C5A"/>
    <w:rsid w:val="00DA2300"/>
    <w:rsid w:val="00DA6895"/>
    <w:rsid w:val="00DA6DA5"/>
    <w:rsid w:val="00DB292C"/>
    <w:rsid w:val="00DB2A51"/>
    <w:rsid w:val="00DB4446"/>
    <w:rsid w:val="00DB4AC1"/>
    <w:rsid w:val="00DC0348"/>
    <w:rsid w:val="00DC46BA"/>
    <w:rsid w:val="00DC5F11"/>
    <w:rsid w:val="00DC61A2"/>
    <w:rsid w:val="00DD32C3"/>
    <w:rsid w:val="00DD56BF"/>
    <w:rsid w:val="00DD5A4D"/>
    <w:rsid w:val="00DE1F79"/>
    <w:rsid w:val="00DE7B9E"/>
    <w:rsid w:val="00DF1AA0"/>
    <w:rsid w:val="00DF34D7"/>
    <w:rsid w:val="00E04A45"/>
    <w:rsid w:val="00E16E99"/>
    <w:rsid w:val="00E247B6"/>
    <w:rsid w:val="00E24855"/>
    <w:rsid w:val="00E2506F"/>
    <w:rsid w:val="00E2720B"/>
    <w:rsid w:val="00E31A23"/>
    <w:rsid w:val="00E32032"/>
    <w:rsid w:val="00E32517"/>
    <w:rsid w:val="00E345AC"/>
    <w:rsid w:val="00E41C87"/>
    <w:rsid w:val="00E44C43"/>
    <w:rsid w:val="00E643FD"/>
    <w:rsid w:val="00E72E18"/>
    <w:rsid w:val="00E82020"/>
    <w:rsid w:val="00E8393B"/>
    <w:rsid w:val="00E851C0"/>
    <w:rsid w:val="00E91F39"/>
    <w:rsid w:val="00EA269B"/>
    <w:rsid w:val="00EA5F62"/>
    <w:rsid w:val="00EA63CD"/>
    <w:rsid w:val="00EA6B0E"/>
    <w:rsid w:val="00EA6CBE"/>
    <w:rsid w:val="00EB036B"/>
    <w:rsid w:val="00EB56EB"/>
    <w:rsid w:val="00EB5AA0"/>
    <w:rsid w:val="00EC1892"/>
    <w:rsid w:val="00EC4A01"/>
    <w:rsid w:val="00EC4CE8"/>
    <w:rsid w:val="00EC5ECD"/>
    <w:rsid w:val="00EC7DB4"/>
    <w:rsid w:val="00ED57FF"/>
    <w:rsid w:val="00ED6CAD"/>
    <w:rsid w:val="00ED79C8"/>
    <w:rsid w:val="00EE34C3"/>
    <w:rsid w:val="00EE3A3E"/>
    <w:rsid w:val="00EE408E"/>
    <w:rsid w:val="00EE4F96"/>
    <w:rsid w:val="00EE5512"/>
    <w:rsid w:val="00EF085D"/>
    <w:rsid w:val="00EF4CCB"/>
    <w:rsid w:val="00EF6E6D"/>
    <w:rsid w:val="00F0589D"/>
    <w:rsid w:val="00F22E96"/>
    <w:rsid w:val="00F23A9D"/>
    <w:rsid w:val="00F3004F"/>
    <w:rsid w:val="00F36007"/>
    <w:rsid w:val="00F407F5"/>
    <w:rsid w:val="00F45B81"/>
    <w:rsid w:val="00F45C90"/>
    <w:rsid w:val="00F472C5"/>
    <w:rsid w:val="00F517B5"/>
    <w:rsid w:val="00F54738"/>
    <w:rsid w:val="00F7027B"/>
    <w:rsid w:val="00F768C5"/>
    <w:rsid w:val="00F82363"/>
    <w:rsid w:val="00F8452C"/>
    <w:rsid w:val="00F84884"/>
    <w:rsid w:val="00F86ACA"/>
    <w:rsid w:val="00F93924"/>
    <w:rsid w:val="00FA0961"/>
    <w:rsid w:val="00FA55EF"/>
    <w:rsid w:val="00FA7B9A"/>
    <w:rsid w:val="00FB292F"/>
    <w:rsid w:val="00FC326A"/>
    <w:rsid w:val="00FC3418"/>
    <w:rsid w:val="00FC6785"/>
    <w:rsid w:val="00FC7AC1"/>
    <w:rsid w:val="00FC7F15"/>
    <w:rsid w:val="00FD55D8"/>
    <w:rsid w:val="00FD734C"/>
    <w:rsid w:val="00FE20BE"/>
    <w:rsid w:val="00FE3FA0"/>
    <w:rsid w:val="00FE4ECB"/>
    <w:rsid w:val="00FF038A"/>
    <w:rsid w:val="00FF2E4D"/>
    <w:rsid w:val="00FF52ED"/>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B8A28"/>
  <w15:docId w15:val="{81B9CB61-0B03-4FB1-BCCB-088F2765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F0E"/>
    <w:pPr>
      <w:jc w:val="both"/>
    </w:pPr>
    <w:rPr>
      <w:rFonts w:ascii="Arial" w:hAnsi="Arial"/>
      <w:sz w:val="24"/>
      <w:szCs w:val="20"/>
    </w:rPr>
  </w:style>
  <w:style w:type="paragraph" w:styleId="Heading1">
    <w:name w:val="heading 1"/>
    <w:basedOn w:val="Normal"/>
    <w:next w:val="Normal"/>
    <w:link w:val="Heading1Char"/>
    <w:uiPriority w:val="99"/>
    <w:qFormat/>
    <w:rsid w:val="00896F0E"/>
    <w:pPr>
      <w:keepNext/>
      <w:jc w:val="center"/>
      <w:outlineLvl w:val="0"/>
    </w:pPr>
    <w:rPr>
      <w:b/>
      <w:caps/>
      <w:sz w:val="28"/>
    </w:rPr>
  </w:style>
  <w:style w:type="paragraph" w:styleId="Heading2">
    <w:name w:val="heading 2"/>
    <w:basedOn w:val="Normal"/>
    <w:next w:val="Normal"/>
    <w:link w:val="Heading2Char"/>
    <w:uiPriority w:val="99"/>
    <w:qFormat/>
    <w:rsid w:val="00896F0E"/>
    <w:pPr>
      <w:keepNext/>
      <w:spacing w:before="240" w:after="60"/>
      <w:jc w:val="left"/>
      <w:outlineLvl w:val="1"/>
    </w:pPr>
    <w:rPr>
      <w:smallCaps/>
    </w:rPr>
  </w:style>
  <w:style w:type="paragraph" w:styleId="Heading3">
    <w:name w:val="heading 3"/>
    <w:basedOn w:val="Normal"/>
    <w:next w:val="Normal"/>
    <w:link w:val="Heading3Char"/>
    <w:uiPriority w:val="99"/>
    <w:qFormat/>
    <w:rsid w:val="00896F0E"/>
    <w:pPr>
      <w:keepNext/>
      <w:spacing w:before="240" w:after="60"/>
      <w:jc w:val="left"/>
      <w:outlineLvl w:val="2"/>
    </w:pPr>
    <w:rPr>
      <w:u w:val="single"/>
    </w:rPr>
  </w:style>
  <w:style w:type="paragraph" w:styleId="Heading4">
    <w:name w:val="heading 4"/>
    <w:basedOn w:val="Normal"/>
    <w:next w:val="Normal"/>
    <w:link w:val="Heading4Char"/>
    <w:uiPriority w:val="99"/>
    <w:qFormat/>
    <w:rsid w:val="00896F0E"/>
    <w:pPr>
      <w:keepNext/>
      <w:jc w:val="center"/>
      <w:outlineLvl w:val="3"/>
    </w:pPr>
    <w:rPr>
      <w:smallCap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05B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505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505B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505B7"/>
    <w:rPr>
      <w:rFonts w:ascii="Calibri" w:hAnsi="Calibri" w:cs="Times New Roman"/>
      <w:b/>
      <w:bCs/>
      <w:sz w:val="28"/>
      <w:szCs w:val="28"/>
    </w:rPr>
  </w:style>
  <w:style w:type="paragraph" w:styleId="TOC1">
    <w:name w:val="toc 1"/>
    <w:basedOn w:val="Normal"/>
    <w:next w:val="Normal"/>
    <w:autoRedefine/>
    <w:uiPriority w:val="99"/>
    <w:semiHidden/>
    <w:rsid w:val="00896F0E"/>
    <w:pPr>
      <w:jc w:val="center"/>
    </w:pPr>
    <w:rPr>
      <w:sz w:val="32"/>
    </w:rPr>
  </w:style>
  <w:style w:type="paragraph" w:styleId="BodyTextIndent">
    <w:name w:val="Body Text Indent"/>
    <w:basedOn w:val="Normal"/>
    <w:link w:val="BodyTextIndentChar"/>
    <w:uiPriority w:val="99"/>
    <w:rsid w:val="00896F0E"/>
    <w:pPr>
      <w:ind w:left="1620" w:hanging="900"/>
    </w:pPr>
    <w:rPr>
      <w:sz w:val="22"/>
    </w:rPr>
  </w:style>
  <w:style w:type="character" w:customStyle="1" w:styleId="BodyTextIndentChar">
    <w:name w:val="Body Text Indent Char"/>
    <w:basedOn w:val="DefaultParagraphFont"/>
    <w:link w:val="BodyTextIndent"/>
    <w:uiPriority w:val="99"/>
    <w:semiHidden/>
    <w:locked/>
    <w:rsid w:val="00B505B7"/>
    <w:rPr>
      <w:rFonts w:ascii="Arial" w:hAnsi="Arial" w:cs="Times New Roman"/>
      <w:sz w:val="20"/>
      <w:szCs w:val="20"/>
    </w:rPr>
  </w:style>
  <w:style w:type="paragraph" w:styleId="Header">
    <w:name w:val="header"/>
    <w:basedOn w:val="Normal"/>
    <w:link w:val="HeaderChar"/>
    <w:uiPriority w:val="99"/>
    <w:rsid w:val="00896F0E"/>
    <w:pPr>
      <w:tabs>
        <w:tab w:val="center" w:pos="4320"/>
        <w:tab w:val="right" w:pos="8640"/>
      </w:tabs>
    </w:pPr>
  </w:style>
  <w:style w:type="character" w:customStyle="1" w:styleId="HeaderChar">
    <w:name w:val="Header Char"/>
    <w:basedOn w:val="DefaultParagraphFont"/>
    <w:link w:val="Header"/>
    <w:uiPriority w:val="99"/>
    <w:semiHidden/>
    <w:locked/>
    <w:rsid w:val="00B505B7"/>
    <w:rPr>
      <w:rFonts w:ascii="Arial" w:hAnsi="Arial" w:cs="Times New Roman"/>
      <w:sz w:val="20"/>
      <w:szCs w:val="20"/>
    </w:rPr>
  </w:style>
  <w:style w:type="paragraph" w:styleId="Footer">
    <w:name w:val="footer"/>
    <w:basedOn w:val="Normal"/>
    <w:link w:val="FooterChar"/>
    <w:uiPriority w:val="99"/>
    <w:rsid w:val="00896F0E"/>
    <w:pPr>
      <w:tabs>
        <w:tab w:val="center" w:pos="4320"/>
        <w:tab w:val="right" w:pos="8640"/>
      </w:tabs>
    </w:pPr>
  </w:style>
  <w:style w:type="character" w:customStyle="1" w:styleId="FooterChar">
    <w:name w:val="Footer Char"/>
    <w:basedOn w:val="DefaultParagraphFont"/>
    <w:link w:val="Footer"/>
    <w:uiPriority w:val="99"/>
    <w:semiHidden/>
    <w:locked/>
    <w:rsid w:val="00B505B7"/>
    <w:rPr>
      <w:rFonts w:ascii="Arial" w:hAnsi="Arial" w:cs="Times New Roman"/>
      <w:sz w:val="20"/>
      <w:szCs w:val="20"/>
    </w:rPr>
  </w:style>
  <w:style w:type="paragraph" w:styleId="BodyTextIndent2">
    <w:name w:val="Body Text Indent 2"/>
    <w:basedOn w:val="Normal"/>
    <w:link w:val="BodyTextIndent2Char"/>
    <w:uiPriority w:val="99"/>
    <w:rsid w:val="00896F0E"/>
    <w:pPr>
      <w:ind w:firstLine="360"/>
    </w:pPr>
    <w:rPr>
      <w:b/>
      <w:bCs/>
    </w:rPr>
  </w:style>
  <w:style w:type="character" w:customStyle="1" w:styleId="BodyTextIndent2Char">
    <w:name w:val="Body Text Indent 2 Char"/>
    <w:basedOn w:val="DefaultParagraphFont"/>
    <w:link w:val="BodyTextIndent2"/>
    <w:uiPriority w:val="99"/>
    <w:semiHidden/>
    <w:locked/>
    <w:rsid w:val="00B505B7"/>
    <w:rPr>
      <w:rFonts w:ascii="Arial" w:hAnsi="Arial" w:cs="Times New Roman"/>
      <w:sz w:val="20"/>
      <w:szCs w:val="20"/>
    </w:rPr>
  </w:style>
  <w:style w:type="paragraph" w:styleId="ListParagraph">
    <w:name w:val="List Paragraph"/>
    <w:basedOn w:val="Normal"/>
    <w:uiPriority w:val="99"/>
    <w:qFormat/>
    <w:rsid w:val="00B964EC"/>
    <w:pPr>
      <w:ind w:left="720"/>
    </w:pPr>
  </w:style>
  <w:style w:type="paragraph" w:styleId="BalloonText">
    <w:name w:val="Balloon Text"/>
    <w:basedOn w:val="Normal"/>
    <w:link w:val="BalloonTextChar"/>
    <w:uiPriority w:val="99"/>
    <w:semiHidden/>
    <w:unhideWhenUsed/>
    <w:rsid w:val="00F86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1252">
      <w:bodyDiv w:val="1"/>
      <w:marLeft w:val="0"/>
      <w:marRight w:val="0"/>
      <w:marTop w:val="0"/>
      <w:marBottom w:val="0"/>
      <w:divBdr>
        <w:top w:val="none" w:sz="0" w:space="0" w:color="auto"/>
        <w:left w:val="none" w:sz="0" w:space="0" w:color="auto"/>
        <w:bottom w:val="none" w:sz="0" w:space="0" w:color="auto"/>
        <w:right w:val="none" w:sz="0" w:space="0" w:color="auto"/>
      </w:divBdr>
    </w:div>
    <w:div w:id="1272131810">
      <w:bodyDiv w:val="1"/>
      <w:marLeft w:val="0"/>
      <w:marRight w:val="0"/>
      <w:marTop w:val="0"/>
      <w:marBottom w:val="0"/>
      <w:divBdr>
        <w:top w:val="none" w:sz="0" w:space="0" w:color="auto"/>
        <w:left w:val="none" w:sz="0" w:space="0" w:color="auto"/>
        <w:bottom w:val="none" w:sz="0" w:space="0" w:color="auto"/>
        <w:right w:val="none" w:sz="0" w:space="0" w:color="auto"/>
      </w:divBdr>
    </w:div>
    <w:div w:id="1946576899">
      <w:marLeft w:val="0"/>
      <w:marRight w:val="0"/>
      <w:marTop w:val="0"/>
      <w:marBottom w:val="0"/>
      <w:divBdr>
        <w:top w:val="none" w:sz="0" w:space="0" w:color="auto"/>
        <w:left w:val="none" w:sz="0" w:space="0" w:color="auto"/>
        <w:bottom w:val="none" w:sz="0" w:space="0" w:color="auto"/>
        <w:right w:val="none" w:sz="0" w:space="0" w:color="auto"/>
      </w:divBdr>
    </w:div>
    <w:div w:id="19606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LEGISLATIVE AND INTERNAL AFFAIRS AGENDA</vt:lpstr>
    </vt:vector>
  </TitlesOfParts>
  <Company>GPSC</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AND INTERNAL AFFAIRS AGENDA</dc:title>
  <dc:creator>Deborah Flannagan</dc:creator>
  <cp:lastModifiedBy>Reece McAlister</cp:lastModifiedBy>
  <cp:revision>6</cp:revision>
  <cp:lastPrinted>2020-01-03T17:31:00Z</cp:lastPrinted>
  <dcterms:created xsi:type="dcterms:W3CDTF">2020-01-03T15:16:00Z</dcterms:created>
  <dcterms:modified xsi:type="dcterms:W3CDTF">2020-01-03T17:31:00Z</dcterms:modified>
</cp:coreProperties>
</file>